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6C9C6" w14:textId="77777777" w:rsidR="00A357F5" w:rsidRPr="00A357F5" w:rsidRDefault="00A357F5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Town of Greensboro</w:t>
      </w:r>
    </w:p>
    <w:p w14:paraId="25A7A1A0" w14:textId="77777777" w:rsidR="00A357F5" w:rsidRPr="00A357F5" w:rsidRDefault="00A357F5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P.O. Box 119   Greensboro, VT  05841</w:t>
      </w:r>
    </w:p>
    <w:p w14:paraId="2AF031CC" w14:textId="1636427A" w:rsidR="00A357F5" w:rsidRPr="00A357F5" w:rsidRDefault="00A357F5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(802) 533-2911     Fax (802) 533-2191</w:t>
      </w:r>
    </w:p>
    <w:p w14:paraId="0FF8B462" w14:textId="3B5AD55D" w:rsidR="00753912" w:rsidRPr="00753912" w:rsidRDefault="00753912" w:rsidP="00A357F5">
      <w:pPr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</w:rPr>
      </w:pPr>
      <w:hyperlink r:id="rId4" w:history="1">
        <w:r w:rsidRPr="00753912">
          <w:rPr>
            <w:rStyle w:val="Hyperlink"/>
            <w:rFonts w:ascii="Times New Roman" w:eastAsia="Times New Roman" w:hAnsi="Times New Roman" w:cs="Times New Roman"/>
            <w:b/>
            <w:bCs/>
            <w:i w:val="0"/>
            <w:iCs w:val="0"/>
          </w:rPr>
          <w:t>zoning@greensborovt.org</w:t>
        </w:r>
      </w:hyperlink>
    </w:p>
    <w:p w14:paraId="5BB31B33" w14:textId="7FDE0999" w:rsidR="00A357F5" w:rsidRPr="00A357F5" w:rsidRDefault="00BA679E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hyperlink r:id="rId5" w:history="1"/>
    </w:p>
    <w:p w14:paraId="0127674C" w14:textId="77777777" w:rsidR="00A357F5" w:rsidRPr="00A357F5" w:rsidRDefault="00A357F5" w:rsidP="00A357F5">
      <w:pPr>
        <w:spacing w:after="240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</w:p>
    <w:p w14:paraId="5FB27412" w14:textId="77777777" w:rsidR="00A357F5" w:rsidRPr="00A357F5" w:rsidRDefault="00A357F5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Greensboro Development Review Board</w:t>
      </w:r>
    </w:p>
    <w:p w14:paraId="5C1BCFD9" w14:textId="77777777" w:rsidR="00A357F5" w:rsidRPr="00A357F5" w:rsidRDefault="00A357F5" w:rsidP="00A357F5">
      <w:pPr>
        <w:jc w:val="center"/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</w:rPr>
        <w:t>Warning</w:t>
      </w:r>
    </w:p>
    <w:p w14:paraId="3201A00F" w14:textId="77777777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03662C54" w14:textId="4A9557E4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The Greensboro Development Review Board will conduct a virtual hearing on Mond</w:t>
      </w:r>
      <w:r>
        <w:rPr>
          <w:rFonts w:ascii="Times New Roman" w:eastAsia="Times New Roman" w:hAnsi="Times New Roman" w:cs="Times New Roman"/>
          <w:i w:val="0"/>
          <w:iCs w:val="0"/>
          <w:color w:val="000000"/>
        </w:rPr>
        <w:t>ay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 w:val="0"/>
          <w:iCs w:val="0"/>
          <w:color w:val="000000"/>
        </w:rPr>
        <w:t>November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</w:rPr>
        <w:t>2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, 2020 at 7:00 PM on ZOOM.  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They will consider a Conditional Use and Variance request by </w:t>
      </w:r>
      <w:r w:rsidR="00DD065E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Laurie Callahan, Daniel Davis, and William Davis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to</w:t>
      </w:r>
      <w:r w:rsidR="00DD065E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 relocate and repair their camp at 189 Cheney Road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. This application will be considered under the following by-laws: 2.7 Shoreland Protection District, 5.4 Condit</w:t>
      </w:r>
      <w:r w:rsidR="00DD065E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io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nal Uses, 5.5 Variances, and 8.9 Nonconforming Uses and Structures within the Shoreland Protection Zone.  There will be a socially distanced site visit on Saturday, </w:t>
      </w:r>
      <w:r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October 31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 xml:space="preserve">, 2020 at 11:00 AM.  </w:t>
      </w:r>
      <w:r w:rsidRPr="00A357F5">
        <w:rPr>
          <w:rFonts w:ascii="Times New Roman" w:eastAsia="Times New Roman" w:hAnsi="Times New Roman" w:cs="Times New Roman"/>
          <w:b/>
          <w:bCs/>
          <w:i w:val="0"/>
          <w:iCs w:val="0"/>
          <w:color w:val="222222"/>
          <w:shd w:val="clear" w:color="auto" w:fill="FFFFFF"/>
        </w:rPr>
        <w:t>Masks are required</w:t>
      </w:r>
      <w:r w:rsidRPr="00A357F5">
        <w:rPr>
          <w:rFonts w:ascii="Times New Roman" w:eastAsia="Times New Roman" w:hAnsi="Times New Roman" w:cs="Times New Roman"/>
          <w:i w:val="0"/>
          <w:iCs w:val="0"/>
          <w:color w:val="222222"/>
          <w:shd w:val="clear" w:color="auto" w:fill="FFFFFF"/>
        </w:rPr>
        <w:t>.  Both the virtual hearing and the socially distanced site visit are open to the public.</w:t>
      </w:r>
    </w:p>
    <w:p w14:paraId="01BF53EF" w14:textId="77777777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24039AE5" w14:textId="72FE9542" w:rsidR="00A357F5" w:rsidRPr="00DD065E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To join the ZOOM hearing, sign up for a free ZOOM account anytime (zoom.us), then at 7:00 PM on </w:t>
      </w:r>
      <w:r w:rsidR="00146062">
        <w:rPr>
          <w:rFonts w:ascii="Times New Roman" w:eastAsia="Times New Roman" w:hAnsi="Times New Roman" w:cs="Times New Roman"/>
          <w:i w:val="0"/>
          <w:iCs w:val="0"/>
          <w:color w:val="000000"/>
        </w:rPr>
        <w:t>Monday, November 2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, go to ZOOM and click on:</w:t>
      </w:r>
      <w:r w:rsidR="005107B2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join a meeting. The meeting number is</w:t>
      </w:r>
      <w:r w:rsidR="00DD065E" w:rsidRPr="00DD065E">
        <w:rPr>
          <w:rFonts w:ascii="Times New Roman" w:hAnsi="Times New Roman" w:cs="Arial"/>
          <w:color w:val="222222"/>
          <w:shd w:val="clear" w:color="auto" w:fill="FFFFFF"/>
        </w:rPr>
        <w:t xml:space="preserve"> </w:t>
      </w:r>
      <w:r w:rsidR="00DD065E" w:rsidRPr="00DD065E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867 9525 4002</w:t>
      </w:r>
      <w:r w:rsidR="00DD065E" w:rsidRPr="00DD065E">
        <w:rPr>
          <w:rFonts w:ascii="Times New Roman" w:eastAsia="Times New Roman" w:hAnsi="Times New Roman" w:cs="Times New Roman"/>
          <w:i w:val="0"/>
          <w:iCs w:val="0"/>
        </w:rPr>
        <w:t xml:space="preserve">. 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There is no password.   You may phone into the ZOOM meeting at: </w:t>
      </w:r>
      <w:r w:rsidR="00DD065E" w:rsidRPr="00DD065E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301</w:t>
      </w:r>
      <w:r w:rsidR="007F1A3D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-</w:t>
      </w:r>
      <w:r w:rsidR="00DD065E" w:rsidRPr="00DD065E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715</w:t>
      </w:r>
      <w:r w:rsidR="007F1A3D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-</w:t>
      </w:r>
      <w:r w:rsidR="00DD065E" w:rsidRPr="00DD065E">
        <w:rPr>
          <w:rFonts w:ascii="Times New Roman" w:eastAsia="Times New Roman" w:hAnsi="Times New Roman" w:cs="Arial"/>
          <w:i w:val="0"/>
          <w:iCs w:val="0"/>
          <w:color w:val="222222"/>
          <w:shd w:val="clear" w:color="auto" w:fill="FFFFFF"/>
        </w:rPr>
        <w:t>8592</w:t>
      </w:r>
      <w:r w:rsidR="00DD065E" w:rsidRPr="00DD065E">
        <w:rPr>
          <w:rFonts w:ascii="Times New Roman" w:eastAsia="Times New Roman" w:hAnsi="Times New Roman" w:cs="Times New Roman"/>
          <w:i w:val="0"/>
          <w:iCs w:val="0"/>
        </w:rPr>
        <w:t xml:space="preserve"> 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(this is not a toll free number).</w:t>
      </w:r>
    </w:p>
    <w:p w14:paraId="3F99A9FF" w14:textId="77777777" w:rsidR="00DD065E" w:rsidRPr="00A357F5" w:rsidRDefault="00DD065E" w:rsidP="00A357F5">
      <w:pPr>
        <w:rPr>
          <w:rFonts w:ascii="Times New Roman" w:eastAsia="Times New Roman" w:hAnsi="Times New Roman" w:cs="Times New Roman"/>
          <w:i w:val="0"/>
          <w:iCs w:val="0"/>
        </w:rPr>
      </w:pPr>
    </w:p>
    <w:p w14:paraId="3959F6F8" w14:textId="0293E02D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The application is available for review at the Greensboro Town Hall or at the Greensboro Town website, </w:t>
      </w:r>
      <w:hyperlink r:id="rId6" w:history="1">
        <w:r w:rsidR="005107B2" w:rsidRPr="00A357F5">
          <w:rPr>
            <w:rStyle w:val="Hyperlink"/>
            <w:rFonts w:ascii="Times New Roman" w:eastAsia="Times New Roman" w:hAnsi="Times New Roman" w:cs="Times New Roman"/>
            <w:i w:val="0"/>
            <w:iCs w:val="0"/>
          </w:rPr>
          <w:t>www.greensborovt.org</w:t>
        </w:r>
      </w:hyperlink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.</w:t>
      </w:r>
      <w:r w:rsidR="005107B2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Participation in the proceeding, either in person or in writing, is a prerequisite to the right to make any subsequent appeal.</w:t>
      </w:r>
      <w:r w:rsidR="005107B2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Interested persons may join the ZOOM hearing or send a letter or email (</w:t>
      </w:r>
      <w:hyperlink r:id="rId7" w:history="1">
        <w:r w:rsidRPr="00A357F5">
          <w:rPr>
            <w:rFonts w:ascii="Times New Roman" w:eastAsia="Times New Roman" w:hAnsi="Times New Roman" w:cs="Times New Roman"/>
            <w:i w:val="0"/>
            <w:iCs w:val="0"/>
            <w:color w:val="000000"/>
            <w:u w:val="single"/>
          </w:rPr>
          <w:t>zoning@greensborovt.org</w:t>
        </w:r>
      </w:hyperlink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) to the Development Review Board at the Greensboro Town Clerk's office to comment on the proposed plan.</w:t>
      </w:r>
    </w:p>
    <w:p w14:paraId="4B646647" w14:textId="77777777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65B497FE" w14:textId="77777777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>Greensboro Development Review Board</w:t>
      </w:r>
    </w:p>
    <w:p w14:paraId="5C37E22F" w14:textId="77777777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</w:p>
    <w:p w14:paraId="66ED0907" w14:textId="5011518B" w:rsidR="00A357F5" w:rsidRPr="00A357F5" w:rsidRDefault="00A357F5" w:rsidP="00A357F5">
      <w:pPr>
        <w:rPr>
          <w:rFonts w:ascii="Times New Roman" w:eastAsia="Times New Roman" w:hAnsi="Times New Roman" w:cs="Times New Roman"/>
          <w:i w:val="0"/>
          <w:iCs w:val="0"/>
          <w:color w:val="00000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Further instructions for joining a ZOOM meeting are on the Greensboro Town website </w:t>
      </w:r>
      <w:hyperlink r:id="rId8" w:history="1">
        <w:r w:rsidRPr="00A357F5">
          <w:rPr>
            <w:rFonts w:ascii="Times New Roman" w:eastAsia="Times New Roman" w:hAnsi="Times New Roman" w:cs="Times New Roman"/>
            <w:i w:val="0"/>
            <w:iCs w:val="0"/>
            <w:color w:val="0000FF"/>
            <w:u w:val="single"/>
          </w:rPr>
          <w:t>www.greensborovt.org</w:t>
        </w:r>
      </w:hyperlink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 under Town Business - Committees and Commissions - Development Review Board</w:t>
      </w:r>
      <w:r>
        <w:rPr>
          <w:rFonts w:ascii="Times New Roman" w:eastAsia="Times New Roman" w:hAnsi="Times New Roman" w:cs="Times New Roman"/>
          <w:i w:val="0"/>
          <w:iCs w:val="0"/>
          <w:color w:val="000000"/>
        </w:rPr>
        <w:t>.</w:t>
      </w:r>
    </w:p>
    <w:p w14:paraId="2E803739" w14:textId="77777777" w:rsidR="00A357F5" w:rsidRPr="00A357F5" w:rsidRDefault="00A357F5" w:rsidP="00A357F5">
      <w:pPr>
        <w:spacing w:after="240"/>
        <w:rPr>
          <w:rFonts w:ascii="Times New Roman" w:eastAsia="Times New Roman" w:hAnsi="Times New Roman" w:cs="Times New Roman"/>
          <w:i w:val="0"/>
          <w:iCs w:val="0"/>
        </w:rPr>
      </w:pP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</w:p>
    <w:p w14:paraId="1AD2213A" w14:textId="07D34BD8" w:rsidR="00A357F5" w:rsidRPr="00A357F5" w:rsidRDefault="00A357F5" w:rsidP="00A357F5">
      <w:pPr>
        <w:spacing w:after="240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</w:rPr>
        <w:lastRenderedPageBreak/>
        <w:t>.</w:t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  <w:r w:rsidRPr="00A357F5">
        <w:rPr>
          <w:rFonts w:ascii="Times New Roman" w:eastAsia="Times New Roman" w:hAnsi="Times New Roman" w:cs="Times New Roman"/>
          <w:i w:val="0"/>
          <w:iCs w:val="0"/>
          <w:color w:val="000000"/>
        </w:rPr>
        <w:br/>
      </w:r>
    </w:p>
    <w:p w14:paraId="0CC931B0" w14:textId="77777777" w:rsidR="00AC7361" w:rsidRPr="00A357F5" w:rsidRDefault="00BA679E">
      <w:pPr>
        <w:contextualSpacing/>
        <w:rPr>
          <w:i w:val="0"/>
          <w:iCs w:val="0"/>
        </w:rPr>
      </w:pPr>
    </w:p>
    <w:sectPr w:rsidR="00AC7361" w:rsidRPr="00A357F5" w:rsidSect="001C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F5"/>
    <w:rsid w:val="00146062"/>
    <w:rsid w:val="001C635C"/>
    <w:rsid w:val="00486916"/>
    <w:rsid w:val="005107B2"/>
    <w:rsid w:val="00753912"/>
    <w:rsid w:val="007D0525"/>
    <w:rsid w:val="007F1A3D"/>
    <w:rsid w:val="00A357F5"/>
    <w:rsid w:val="00B6243F"/>
    <w:rsid w:val="00BA679E"/>
    <w:rsid w:val="00DD065E"/>
    <w:rsid w:val="00EC11BA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0CEF"/>
  <w15:chartTrackingRefBased/>
  <w15:docId w15:val="{C8C3577E-AF37-494D-B334-AEAE11B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Bidi" w:eastAsiaTheme="minorHAnsi" w:hAnsiTheme="minorBidi" w:cs="Times New Roman (Body CS)"/>
        <w:i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7F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A357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borov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ning@greensborov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sborovt.org" TargetMode="External"/><Relationship Id="rId5" Type="http://schemas.openxmlformats.org/officeDocument/2006/relationships/hyperlink" Target="mailto:zoning@greensborovt.o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zoning@greensborovt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Ann Stanciu</dc:creator>
  <cp:keywords/>
  <dc:description/>
  <cp:lastModifiedBy>Audrey DeProspero</cp:lastModifiedBy>
  <cp:revision>2</cp:revision>
  <dcterms:created xsi:type="dcterms:W3CDTF">2020-10-08T17:40:00Z</dcterms:created>
  <dcterms:modified xsi:type="dcterms:W3CDTF">2020-10-08T17:40:00Z</dcterms:modified>
</cp:coreProperties>
</file>